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pPr>
      <w:r w:rsidDel="00000000" w:rsidR="00000000" w:rsidRPr="00000000">
        <w:rPr/>
        <w:drawing>
          <wp:inline distB="114300" distT="114300" distL="114300" distR="114300">
            <wp:extent cx="1531612" cy="52441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31612" cy="52441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right"/>
        <w:rPr/>
      </w:pPr>
      <w:r w:rsidDel="00000000" w:rsidR="00000000" w:rsidRPr="00000000">
        <w:rPr>
          <w:rtl w:val="0"/>
        </w:rPr>
      </w:r>
    </w:p>
    <w:p w:rsidR="00000000" w:rsidDel="00000000" w:rsidP="00000000" w:rsidRDefault="00000000" w:rsidRPr="00000000" w14:paraId="00000003">
      <w:pPr>
        <w:spacing w:line="276" w:lineRule="auto"/>
        <w:jc w:val="center"/>
        <w:rPr>
          <w:rFonts w:ascii="Proxima Nova" w:cs="Proxima Nova" w:eastAsia="Proxima Nova" w:hAnsi="Proxima Nova"/>
          <w:b w:val="1"/>
          <w:sz w:val="28"/>
          <w:szCs w:val="28"/>
          <w:highlight w:val="white"/>
        </w:rPr>
      </w:pPr>
      <w:r w:rsidDel="00000000" w:rsidR="00000000" w:rsidRPr="00000000">
        <w:rPr>
          <w:rFonts w:ascii="Proxima Nova" w:cs="Proxima Nova" w:eastAsia="Proxima Nova" w:hAnsi="Proxima Nova"/>
          <w:b w:val="1"/>
          <w:sz w:val="28"/>
          <w:szCs w:val="28"/>
          <w:highlight w:val="white"/>
          <w:rtl w:val="0"/>
        </w:rPr>
        <w:t xml:space="preserve">Trends 2024: Prepárate para lo más avanzado de la industria tech </w:t>
      </w:r>
    </w:p>
    <w:p w:rsidR="00000000" w:rsidDel="00000000" w:rsidP="00000000" w:rsidRDefault="00000000" w:rsidRPr="00000000" w14:paraId="00000004">
      <w:pPr>
        <w:spacing w:line="276" w:lineRule="auto"/>
        <w:rPr>
          <w:rFonts w:ascii="Proxima Nova" w:cs="Proxima Nova" w:eastAsia="Proxima Nova" w:hAnsi="Proxima Nova"/>
          <w:b w:val="1"/>
          <w:sz w:val="26"/>
          <w:szCs w:val="26"/>
        </w:rPr>
      </w:pPr>
      <w:r w:rsidDel="00000000" w:rsidR="00000000" w:rsidRPr="00000000">
        <w:rPr>
          <w:rFonts w:ascii="Proxima Nova" w:cs="Proxima Nova" w:eastAsia="Proxima Nova" w:hAnsi="Proxima Nova"/>
          <w:b w:val="1"/>
          <w:color w:val="202124"/>
          <w:sz w:val="28"/>
          <w:szCs w:val="28"/>
          <w:highlight w:val="white"/>
          <w:rtl w:val="0"/>
        </w:rPr>
        <w:t xml:space="preserve"> </w:t>
      </w: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Proxima Nova" w:cs="Proxima Nova" w:eastAsia="Proxima Nova" w:hAnsi="Proxima Nova"/>
          <w:i w:val="1"/>
          <w:color w:val="666666"/>
          <w:highlight w:val="white"/>
        </w:rPr>
      </w:pPr>
      <w:r w:rsidDel="00000000" w:rsidR="00000000" w:rsidRPr="00000000">
        <w:rPr>
          <w:rFonts w:ascii="Proxima Nova" w:cs="Proxima Nova" w:eastAsia="Proxima Nova" w:hAnsi="Proxima Nova"/>
          <w:i w:val="1"/>
          <w:color w:val="454545"/>
          <w:highlight w:val="white"/>
          <w:rtl w:val="0"/>
        </w:rPr>
        <w:t xml:space="preserve">Las tecnologías verdes, el bienestar de los usuarios y la Inteligencia Artificial son algunas de las tendencias que marcarán el destino del sector electrónico el próximo año. </w:t>
      </w:r>
      <w:r w:rsidDel="00000000" w:rsidR="00000000" w:rsidRPr="00000000">
        <w:rPr>
          <w:rtl w:val="0"/>
        </w:rPr>
      </w:r>
    </w:p>
    <w:p w:rsidR="00000000" w:rsidDel="00000000" w:rsidP="00000000" w:rsidRDefault="00000000" w:rsidRPr="00000000" w14:paraId="00000006">
      <w:pPr>
        <w:spacing w:line="276" w:lineRule="auto"/>
        <w:ind w:left="720" w:firstLine="0"/>
        <w:jc w:val="center"/>
        <w:rPr>
          <w:rFonts w:ascii="Proxima Nova" w:cs="Proxima Nova" w:eastAsia="Proxima Nova" w:hAnsi="Proxima Nova"/>
          <w:i w:val="1"/>
          <w:color w:val="666666"/>
          <w:highlight w:val="white"/>
        </w:rPr>
      </w:pPr>
      <w:r w:rsidDel="00000000" w:rsidR="00000000" w:rsidRPr="00000000">
        <w:rPr>
          <w:rtl w:val="0"/>
        </w:rPr>
      </w:r>
    </w:p>
    <w:p w:rsidR="00000000" w:rsidDel="00000000" w:rsidP="00000000" w:rsidRDefault="00000000" w:rsidRPr="00000000" w14:paraId="00000007">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Ciudad de México, xx de enero de 2023.- </w:t>
      </w:r>
      <w:r w:rsidDel="00000000" w:rsidR="00000000" w:rsidRPr="00000000">
        <w:rPr>
          <w:rFonts w:ascii="Proxima Nova" w:cs="Proxima Nova" w:eastAsia="Proxima Nova" w:hAnsi="Proxima Nova"/>
          <w:highlight w:val="white"/>
          <w:rtl w:val="0"/>
        </w:rPr>
        <w:t xml:space="preserve">La industria electrónica continúa con su inspiración a partir de las necesidades del ser humano, y de su entorno, para ofrecer mejores experiencias a través de los dispositivos tecnológicos. El cuidado del medio ambiente, la salud, la comodidad y la personalización son factores que se han juntando como punto de partida para mirar hacia el futuro. </w:t>
      </w:r>
    </w:p>
    <w:p w:rsidR="00000000" w:rsidDel="00000000" w:rsidP="00000000" w:rsidRDefault="00000000" w:rsidRPr="00000000" w14:paraId="00000008">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9">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w:t>
      </w:r>
      <w:r w:rsidDel="00000000" w:rsidR="00000000" w:rsidRPr="00000000">
        <w:rPr>
          <w:rFonts w:ascii="Proxima Nova" w:cs="Proxima Nova" w:eastAsia="Proxima Nova" w:hAnsi="Proxima Nova"/>
          <w:i w:val="1"/>
          <w:highlight w:val="white"/>
          <w:rtl w:val="0"/>
        </w:rPr>
        <w:t xml:space="preserve">En la actualidad es deber de los fabricantes de la industria electrónica considerar factores como el efecto del cambio climático, la evolución del mundo laboral, así como los elementos que requieren las personas para convivir con la tecnología sin comprometer el bienestar. Todas estas consideraciones son un punto de partida en el que se tiene que enfocar la industria tech para establecer un camino a seguir en 2024 y resolver estas necesidades”, </w:t>
      </w:r>
      <w:r w:rsidDel="00000000" w:rsidR="00000000" w:rsidRPr="00000000">
        <w:rPr>
          <w:rFonts w:ascii="Proxima Nova" w:cs="Proxima Nova" w:eastAsia="Proxima Nova" w:hAnsi="Proxima Nova"/>
          <w:highlight w:val="white"/>
          <w:rtl w:val="0"/>
        </w:rPr>
        <w:t xml:space="preserve">comentó </w:t>
      </w:r>
      <w:r w:rsidDel="00000000" w:rsidR="00000000" w:rsidRPr="00000000">
        <w:rPr>
          <w:rFonts w:ascii="Proxima Nova" w:cs="Proxima Nova" w:eastAsia="Proxima Nova" w:hAnsi="Proxima Nova"/>
          <w:highlight w:val="white"/>
          <w:rtl w:val="0"/>
        </w:rPr>
        <w:t xml:space="preserve">Guillermo Mateos, Country Manager de Logitech México.</w:t>
      </w:r>
    </w:p>
    <w:p w:rsidR="00000000" w:rsidDel="00000000" w:rsidP="00000000" w:rsidRDefault="00000000" w:rsidRPr="00000000" w14:paraId="0000000A">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r w:rsidDel="00000000" w:rsidR="00000000" w:rsidRPr="00000000">
        <w:rPr>
          <w:rtl w:val="0"/>
        </w:rPr>
      </w:r>
    </w:p>
    <w:p w:rsidR="00000000" w:rsidDel="00000000" w:rsidP="00000000" w:rsidRDefault="00000000" w:rsidRPr="00000000" w14:paraId="0000000B">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Inteligencia Artificial (IA), las tecnologías verdes y la innovación serán más notorias en 2024 para transformar los espacios de trabajo en el hogar. Por eso, el especialista de la compañía suiza presenta las tendencias que darán forma a la industria </w:t>
      </w:r>
      <w:r w:rsidDel="00000000" w:rsidR="00000000" w:rsidRPr="00000000">
        <w:rPr>
          <w:rFonts w:ascii="Proxima Nova" w:cs="Proxima Nova" w:eastAsia="Proxima Nova" w:hAnsi="Proxima Nova"/>
          <w:i w:val="1"/>
          <w:highlight w:val="white"/>
          <w:rtl w:val="0"/>
        </w:rPr>
        <w:t xml:space="preserve">tech</w:t>
      </w:r>
      <w:r w:rsidDel="00000000" w:rsidR="00000000" w:rsidRPr="00000000">
        <w:rPr>
          <w:rFonts w:ascii="Proxima Nova" w:cs="Proxima Nova" w:eastAsia="Proxima Nova" w:hAnsi="Proxima Nova"/>
          <w:highlight w:val="white"/>
          <w:rtl w:val="0"/>
        </w:rPr>
        <w:t xml:space="preserve"> en el próximo año. </w:t>
      </w:r>
    </w:p>
    <w:p w:rsidR="00000000" w:rsidDel="00000000" w:rsidP="00000000" w:rsidRDefault="00000000" w:rsidRPr="00000000" w14:paraId="0000000C">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D">
      <w:pPr>
        <w:spacing w:line="276" w:lineRule="auto"/>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1.- Inteligencia Artificial para la </w:t>
      </w:r>
      <w:r w:rsidDel="00000000" w:rsidR="00000000" w:rsidRPr="00000000">
        <w:rPr>
          <w:rFonts w:ascii="Proxima Nova" w:cs="Proxima Nova" w:eastAsia="Proxima Nova" w:hAnsi="Proxima Nova"/>
          <w:b w:val="1"/>
          <w:highlight w:val="white"/>
          <w:rtl w:val="0"/>
        </w:rPr>
        <w:t xml:space="preserve">personalización</w:t>
      </w:r>
      <w:r w:rsidDel="00000000" w:rsidR="00000000" w:rsidRPr="00000000">
        <w:rPr>
          <w:rFonts w:ascii="Proxima Nova" w:cs="Proxima Nova" w:eastAsia="Proxima Nova" w:hAnsi="Proxima Nova"/>
          <w:b w:val="1"/>
          <w:highlight w:val="white"/>
          <w:rtl w:val="0"/>
        </w:rPr>
        <w:t xml:space="preserve"> </w:t>
      </w:r>
    </w:p>
    <w:p w:rsidR="00000000" w:rsidDel="00000000" w:rsidP="00000000" w:rsidRDefault="00000000" w:rsidRPr="00000000" w14:paraId="0000000E">
      <w:pPr>
        <w:spacing w:line="276" w:lineRule="auto"/>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0F">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 IA estará aún más inmersa en la vida cotidiana. </w:t>
      </w:r>
      <w:hyperlink r:id="rId7">
        <w:r w:rsidDel="00000000" w:rsidR="00000000" w:rsidRPr="00000000">
          <w:rPr>
            <w:rFonts w:ascii="Proxima Nova" w:cs="Proxima Nova" w:eastAsia="Proxima Nova" w:hAnsi="Proxima Nova"/>
            <w:color w:val="1155cc"/>
            <w:highlight w:val="white"/>
            <w:u w:val="single"/>
            <w:rtl w:val="0"/>
          </w:rPr>
          <w:t xml:space="preserve">Statista</w:t>
        </w:r>
      </w:hyperlink>
      <w:r w:rsidDel="00000000" w:rsidR="00000000" w:rsidRPr="00000000">
        <w:rPr>
          <w:rFonts w:ascii="Proxima Nova" w:cs="Proxima Nova" w:eastAsia="Proxima Nova" w:hAnsi="Proxima Nova"/>
          <w:highlight w:val="white"/>
          <w:rtl w:val="0"/>
        </w:rPr>
        <w:t xml:space="preserve"> prevé que el mercado mundial alcance los 300,000 millones de dólares en 2025, por lo que veremos a muchos dispositivos mejorar su funcionamiento y elevar la experiencia del usuario gracias a esta herramienta. El aumento de los dispositivos inteligentes y autónomos se debe en gran medida a la influencia de esta nueva tecnología, dado que ya es implementada fuertemente por los líderes del sector electrónico, apostando en desarrollos profesionales para mejorar la vida y productividad de las personas. </w:t>
      </w:r>
    </w:p>
    <w:p w:rsidR="00000000" w:rsidDel="00000000" w:rsidP="00000000" w:rsidRDefault="00000000" w:rsidRPr="00000000" w14:paraId="00000010">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Esta nueva tecnología permite la personalización </w:t>
      </w:r>
      <w:r w:rsidDel="00000000" w:rsidR="00000000" w:rsidRPr="00000000">
        <w:rPr>
          <w:rFonts w:ascii="Proxima Nova" w:cs="Proxima Nova" w:eastAsia="Proxima Nova" w:hAnsi="Proxima Nova"/>
          <w:i w:val="1"/>
          <w:highlight w:val="white"/>
          <w:rtl w:val="0"/>
        </w:rPr>
        <w:t xml:space="preserve">tech</w:t>
      </w:r>
      <w:r w:rsidDel="00000000" w:rsidR="00000000" w:rsidRPr="00000000">
        <w:rPr>
          <w:rFonts w:ascii="Proxima Nova" w:cs="Proxima Nova" w:eastAsia="Proxima Nova" w:hAnsi="Proxima Nova"/>
          <w:highlight w:val="white"/>
          <w:rtl w:val="0"/>
        </w:rPr>
        <w:t xml:space="preserve"> desde un enfoque virtual, tal como es el reconocimiento facial, la asistencia virtual y las videollamadas avanzadas. Por ejemplo, Logi Options ha evolucionado en </w:t>
      </w:r>
      <w:hyperlink r:id="rId8">
        <w:r w:rsidDel="00000000" w:rsidR="00000000" w:rsidRPr="00000000">
          <w:rPr>
            <w:rFonts w:ascii="Proxima Nova" w:cs="Proxima Nova" w:eastAsia="Proxima Nova" w:hAnsi="Proxima Nova"/>
            <w:color w:val="1155cc"/>
            <w:highlight w:val="white"/>
            <w:u w:val="single"/>
            <w:rtl w:val="0"/>
          </w:rPr>
          <w:t xml:space="preserve">Logi Options+</w:t>
        </w:r>
      </w:hyperlink>
      <w:r w:rsidDel="00000000" w:rsidR="00000000" w:rsidRPr="00000000">
        <w:rPr>
          <w:rFonts w:ascii="Proxima Nova" w:cs="Proxima Nova" w:eastAsia="Proxima Nova" w:hAnsi="Proxima Nova"/>
          <w:highlight w:val="white"/>
          <w:rtl w:val="0"/>
        </w:rPr>
        <w:t xml:space="preserve"> a través de la AI para dar vida a la próxima generación </w:t>
      </w:r>
      <w:r w:rsidDel="00000000" w:rsidR="00000000" w:rsidRPr="00000000">
        <w:rPr>
          <w:rFonts w:ascii="Proxima Nova" w:cs="Proxima Nova" w:eastAsia="Proxima Nova" w:hAnsi="Proxima Nova"/>
          <w:highlight w:val="white"/>
          <w:rtl w:val="0"/>
        </w:rPr>
        <w:t xml:space="preserve">de personalización para tus dispositivos de trabajo, incluyendo mouse, teclados, luces, cámaras web y touchpads de Logitech. Con esta aplicación avanzada de </w:t>
      </w:r>
      <w:r w:rsidDel="00000000" w:rsidR="00000000" w:rsidRPr="00000000">
        <w:rPr>
          <w:rFonts w:ascii="Proxima Nova" w:cs="Proxima Nova" w:eastAsia="Proxima Nova" w:hAnsi="Proxima Nova"/>
          <w:highlight w:val="white"/>
          <w:rtl w:val="0"/>
        </w:rPr>
        <w:t xml:space="preserve">Smart Actions</w:t>
      </w:r>
      <w:r w:rsidDel="00000000" w:rsidR="00000000" w:rsidRPr="00000000">
        <w:rPr>
          <w:rFonts w:ascii="Proxima Nova" w:cs="Proxima Nova" w:eastAsia="Proxima Nova" w:hAnsi="Proxima Nova"/>
          <w:highlight w:val="white"/>
          <w:rtl w:val="0"/>
        </w:rPr>
        <w:t xml:space="preserve">, puedes configurar botones, teclas y touchpad según tus preferencias, ajustar luces y cámaras para obtener la mejor imagen y simplificar tu flujo de trabajo mediante gestos asignados a cualquier botón del mouse o alguna tecla configurable. </w:t>
      </w:r>
    </w:p>
    <w:p w:rsidR="00000000" w:rsidDel="00000000" w:rsidP="00000000" w:rsidRDefault="00000000" w:rsidRPr="00000000" w14:paraId="00000012">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3">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De esta manera, los </w:t>
      </w:r>
      <w:hyperlink r:id="rId9">
        <w:r w:rsidDel="00000000" w:rsidR="00000000" w:rsidRPr="00000000">
          <w:rPr>
            <w:rFonts w:ascii="Proxima Nova" w:cs="Proxima Nova" w:eastAsia="Proxima Nova" w:hAnsi="Proxima Nova"/>
            <w:color w:val="1155cc"/>
            <w:highlight w:val="white"/>
            <w:u w:val="single"/>
            <w:rtl w:val="0"/>
          </w:rPr>
          <w:t xml:space="preserve">dispositivos</w:t>
        </w:r>
      </w:hyperlink>
      <w:r w:rsidDel="00000000" w:rsidR="00000000" w:rsidRPr="00000000">
        <w:rPr>
          <w:rFonts w:ascii="Proxima Nova" w:cs="Proxima Nova" w:eastAsia="Proxima Nova" w:hAnsi="Proxima Nova"/>
          <w:highlight w:val="white"/>
          <w:rtl w:val="0"/>
        </w:rPr>
        <w:t xml:space="preserve"> son cada vez más personalizados, minimalistas y sofisticados para adaptarse a los diferentes gustos, aumentar la eficiencia en el campo de la tecnología de consumo. Con este tipo de innovaciones, los </w:t>
      </w:r>
      <w:r w:rsidDel="00000000" w:rsidR="00000000" w:rsidRPr="00000000">
        <w:rPr>
          <w:rFonts w:ascii="Proxima Nova" w:cs="Proxima Nova" w:eastAsia="Proxima Nova" w:hAnsi="Proxima Nova"/>
          <w:i w:val="1"/>
          <w:highlight w:val="white"/>
          <w:rtl w:val="0"/>
        </w:rPr>
        <w:t xml:space="preserve">gadgets</w:t>
      </w:r>
      <w:r w:rsidDel="00000000" w:rsidR="00000000" w:rsidRPr="00000000">
        <w:rPr>
          <w:rFonts w:ascii="Proxima Nova" w:cs="Proxima Nova" w:eastAsia="Proxima Nova" w:hAnsi="Proxima Nova"/>
          <w:highlight w:val="white"/>
          <w:rtl w:val="0"/>
        </w:rPr>
        <w:t xml:space="preserve"> van a potencializar las pasiones de los usuarios con tecnología pensada en la expresión singular y de estilo de vida. </w:t>
      </w:r>
    </w:p>
    <w:p w:rsidR="00000000" w:rsidDel="00000000" w:rsidP="00000000" w:rsidRDefault="00000000" w:rsidRPr="00000000" w14:paraId="00000014">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5">
      <w:pPr>
        <w:spacing w:line="276" w:lineRule="auto"/>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2.- Salud y ergonomía </w:t>
      </w:r>
    </w:p>
    <w:p w:rsidR="00000000" w:rsidDel="00000000" w:rsidP="00000000" w:rsidRDefault="00000000" w:rsidRPr="00000000" w14:paraId="00000016">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7">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Las compañías de giro tecnológico se han especializado en centrar sus esfuerzos de innovación en la salud de los consumidores. Y aunque es cierto que los </w:t>
      </w:r>
      <w:r w:rsidDel="00000000" w:rsidR="00000000" w:rsidRPr="00000000">
        <w:rPr>
          <w:rFonts w:ascii="Proxima Nova" w:cs="Proxima Nova" w:eastAsia="Proxima Nova" w:hAnsi="Proxima Nova"/>
          <w:i w:val="1"/>
          <w:highlight w:val="white"/>
          <w:rtl w:val="0"/>
        </w:rPr>
        <w:t xml:space="preserve">gadgets</w:t>
      </w:r>
      <w:r w:rsidDel="00000000" w:rsidR="00000000" w:rsidRPr="00000000">
        <w:rPr>
          <w:rFonts w:ascii="Proxima Nova" w:cs="Proxima Nova" w:eastAsia="Proxima Nova" w:hAnsi="Proxima Nova"/>
          <w:highlight w:val="white"/>
          <w:rtl w:val="0"/>
        </w:rPr>
        <w:t xml:space="preserve"> ergonómicos ya son una realidad, todavía seguirán evolucionando. Por eso, el 2024 es un año clave para llevar el confort a otra dimensión. En el campo de la tecnología, </w:t>
      </w:r>
      <w:hyperlink r:id="rId10">
        <w:r w:rsidDel="00000000" w:rsidR="00000000" w:rsidRPr="00000000">
          <w:rPr>
            <w:rFonts w:ascii="Proxima Nova" w:cs="Proxima Nova" w:eastAsia="Proxima Nova" w:hAnsi="Proxima Nova"/>
            <w:color w:val="1155cc"/>
            <w:highlight w:val="white"/>
            <w:u w:val="single"/>
            <w:rtl w:val="0"/>
          </w:rPr>
          <w:t xml:space="preserve">Logitech</w:t>
        </w:r>
      </w:hyperlink>
      <w:r w:rsidDel="00000000" w:rsidR="00000000" w:rsidRPr="00000000">
        <w:rPr>
          <w:rFonts w:ascii="Proxima Nova" w:cs="Proxima Nova" w:eastAsia="Proxima Nova" w:hAnsi="Proxima Nova"/>
          <w:highlight w:val="white"/>
          <w:rtl w:val="0"/>
        </w:rPr>
        <w:t xml:space="preserve"> es la empresa que mejor representa el fenómeno de la ergonomía avanzada. </w:t>
      </w:r>
    </w:p>
    <w:p w:rsidR="00000000" w:rsidDel="00000000" w:rsidP="00000000" w:rsidRDefault="00000000" w:rsidRPr="00000000" w14:paraId="00000018">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9">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Ha creado dispositivos de última generación que no solo conectan a las personas con experiencias digitales, sino también se centran en el máximo confort de la interacción con los periféricos de computación. Ejemplo de ello es el teclado ergonómico </w:t>
      </w:r>
      <w:hyperlink r:id="rId11">
        <w:r w:rsidDel="00000000" w:rsidR="00000000" w:rsidRPr="00000000">
          <w:rPr>
            <w:rFonts w:ascii="Proxima Nova" w:cs="Proxima Nova" w:eastAsia="Proxima Nova" w:hAnsi="Proxima Nova"/>
            <w:color w:val="1155cc"/>
            <w:highlight w:val="white"/>
            <w:u w:val="single"/>
            <w:rtl w:val="0"/>
          </w:rPr>
          <w:t xml:space="preserve">Wave Keys</w:t>
        </w:r>
      </w:hyperlink>
      <w:r w:rsidDel="00000000" w:rsidR="00000000" w:rsidRPr="00000000">
        <w:rPr>
          <w:rFonts w:ascii="Proxima Nova" w:cs="Proxima Nova" w:eastAsia="Proxima Nova" w:hAnsi="Proxima Nova"/>
          <w:highlight w:val="white"/>
          <w:rtl w:val="0"/>
        </w:rPr>
        <w:t xml:space="preserve">, desarrollado para escribir con un reposamanos acolchado que brinda descanso a las muñecas. Estos atributos permiten una postura de escritura natural y cómoda durante todo el día. </w:t>
      </w:r>
      <w:r w:rsidDel="00000000" w:rsidR="00000000" w:rsidRPr="00000000">
        <w:rPr>
          <w:rtl w:val="0"/>
        </w:rPr>
      </w:r>
    </w:p>
    <w:p w:rsidR="00000000" w:rsidDel="00000000" w:rsidP="00000000" w:rsidRDefault="00000000" w:rsidRPr="00000000" w14:paraId="0000001A">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1B">
      <w:pPr>
        <w:spacing w:line="276" w:lineRule="auto"/>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3.- Tecnología verde </w:t>
      </w:r>
    </w:p>
    <w:p w:rsidR="00000000" w:rsidDel="00000000" w:rsidP="00000000" w:rsidRDefault="00000000" w:rsidRPr="00000000" w14:paraId="0000001C">
      <w:pPr>
        <w:spacing w:line="276" w:lineRule="auto"/>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D">
      <w:pPr>
        <w:spacing w:line="276"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usuarios desean vivir y convivir de una manera más amigable con el medio ambiente; visión que comparten con los actores de la industria </w:t>
      </w:r>
      <w:r w:rsidDel="00000000" w:rsidR="00000000" w:rsidRPr="00000000">
        <w:rPr>
          <w:rFonts w:ascii="Proxima Nova" w:cs="Proxima Nova" w:eastAsia="Proxima Nova" w:hAnsi="Proxima Nova"/>
          <w:i w:val="1"/>
          <w:highlight w:val="white"/>
          <w:rtl w:val="0"/>
        </w:rPr>
        <w:t xml:space="preserve">tech</w:t>
      </w:r>
      <w:r w:rsidDel="00000000" w:rsidR="00000000" w:rsidRPr="00000000">
        <w:rPr>
          <w:rFonts w:ascii="Proxima Nova" w:cs="Proxima Nova" w:eastAsia="Proxima Nova" w:hAnsi="Proxima Nova"/>
          <w:highlight w:val="white"/>
          <w:rtl w:val="0"/>
        </w:rPr>
        <w:t xml:space="preserve">. De ahí que la tecnología jugará un papel fundamental en la lucha contra el cambio climático en los siguientes años. Hoy en día, las organizaciones tienen la gran ambición de alcanzar un cero nivel de emisiones de carbono. ¿Cuál es el camino para conseguirlo? A través de la</w:t>
      </w:r>
      <w:r w:rsidDel="00000000" w:rsidR="00000000" w:rsidRPr="00000000">
        <w:rPr>
          <w:rFonts w:ascii="Proxima Nova" w:cs="Proxima Nova" w:eastAsia="Proxima Nova" w:hAnsi="Proxima Nova"/>
          <w:b w:val="1"/>
          <w:i w:val="1"/>
          <w:highlight w:val="white"/>
          <w:rtl w:val="0"/>
        </w:rPr>
        <w:t xml:space="preserve"> green tech:</w:t>
      </w:r>
      <w:r w:rsidDel="00000000" w:rsidR="00000000" w:rsidRPr="00000000">
        <w:rPr>
          <w:rFonts w:ascii="Proxima Nova" w:cs="Proxima Nova" w:eastAsia="Proxima Nova" w:hAnsi="Proxima Nova"/>
          <w:i w:val="1"/>
          <w:highlight w:val="white"/>
          <w:rtl w:val="0"/>
        </w:rPr>
        <w:t xml:space="preserve"> </w:t>
      </w:r>
      <w:r w:rsidDel="00000000" w:rsidR="00000000" w:rsidRPr="00000000">
        <w:rPr>
          <w:rFonts w:ascii="Proxima Nova" w:cs="Proxima Nova" w:eastAsia="Proxima Nova" w:hAnsi="Proxima Nova"/>
          <w:highlight w:val="white"/>
          <w:rtl w:val="0"/>
        </w:rPr>
        <w:t xml:space="preserve">utilización de la energía limpia y la creación de soluciones con plástico de segundo uso, tal como </w:t>
      </w:r>
      <w:r w:rsidDel="00000000" w:rsidR="00000000" w:rsidRPr="00000000">
        <w:rPr>
          <w:rFonts w:ascii="Proxima Nova" w:cs="Proxima Nova" w:eastAsia="Proxima Nova" w:hAnsi="Proxima Nova"/>
          <w:highlight w:val="white"/>
          <w:rtl w:val="0"/>
        </w:rPr>
        <w:t xml:space="preserve">el combo</w:t>
      </w:r>
      <w:hyperlink r:id="rId12">
        <w:r w:rsidDel="00000000" w:rsidR="00000000" w:rsidRPr="00000000">
          <w:rPr>
            <w:rFonts w:ascii="Proxima Nova" w:cs="Proxima Nova" w:eastAsia="Proxima Nova" w:hAnsi="Proxima Nova"/>
            <w:color w:val="1155cc"/>
            <w:highlight w:val="white"/>
            <w:u w:val="single"/>
            <w:rtl w:val="0"/>
          </w:rPr>
          <w:t xml:space="preserve"> Pebble 2</w:t>
        </w:r>
      </w:hyperlink>
      <w:r w:rsidDel="00000000" w:rsidR="00000000" w:rsidRPr="00000000">
        <w:rPr>
          <w:rFonts w:ascii="Proxima Nova" w:cs="Proxima Nova" w:eastAsia="Proxima Nova" w:hAnsi="Proxima Nova"/>
          <w:highlight w:val="white"/>
          <w:rtl w:val="0"/>
        </w:rPr>
        <w:t xml:space="preserve">, el cual incluye teclado y mouse con certificación de neutralidad de carbono. Ambos dispositivos cuentan con plástico reciclado posconsumo, permitiendo así una segunda vida a este material.</w:t>
      </w:r>
    </w:p>
    <w:p w:rsidR="00000000" w:rsidDel="00000000" w:rsidP="00000000" w:rsidRDefault="00000000" w:rsidRPr="00000000" w14:paraId="0000001E">
      <w:pPr>
        <w:spacing w:line="276" w:lineRule="auto"/>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b w:val="1"/>
          <w:highlight w:val="white"/>
          <w:rtl w:val="0"/>
        </w:rPr>
        <w:t xml:space="preserve">4.- Gadgets con tecnología avanzada </w:t>
      </w:r>
    </w:p>
    <w:p w:rsidR="00000000" w:rsidDel="00000000" w:rsidP="00000000" w:rsidRDefault="00000000" w:rsidRPr="00000000" w14:paraId="00000020">
      <w:pPr>
        <w:spacing w:line="276" w:lineRule="auto"/>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21">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highlight w:val="white"/>
          <w:rtl w:val="0"/>
        </w:rPr>
        <w:t xml:space="preserve">Los avances del sector electrónico en la creación de dispositivos tecnológicos seguirá siendo destacado. En modelos como el teclado </w:t>
      </w:r>
      <w:hyperlink r:id="rId13">
        <w:r w:rsidDel="00000000" w:rsidR="00000000" w:rsidRPr="00000000">
          <w:rPr>
            <w:rFonts w:ascii="Proxima Nova" w:cs="Proxima Nova" w:eastAsia="Proxima Nova" w:hAnsi="Proxima Nova"/>
            <w:color w:val="1155cc"/>
            <w:highlight w:val="white"/>
            <w:u w:val="single"/>
            <w:rtl w:val="0"/>
          </w:rPr>
          <w:t xml:space="preserve">MX Keys S</w:t>
        </w:r>
      </w:hyperlink>
      <w:r w:rsidDel="00000000" w:rsidR="00000000" w:rsidRPr="00000000">
        <w:rPr>
          <w:rFonts w:ascii="Proxima Nova" w:cs="Proxima Nova" w:eastAsia="Proxima Nova" w:hAnsi="Proxima Nova"/>
          <w:highlight w:val="white"/>
          <w:rtl w:val="0"/>
        </w:rPr>
        <w:t xml:space="preserve"> se aprecia el alto rendimiento para la escritura e iluminación inteligente, mientras que los </w:t>
      </w:r>
      <w:hyperlink r:id="rId14">
        <w:r w:rsidDel="00000000" w:rsidR="00000000" w:rsidRPr="00000000">
          <w:rPr>
            <w:rFonts w:ascii="Proxima Nova" w:cs="Proxima Nova" w:eastAsia="Proxima Nova" w:hAnsi="Proxima Nova"/>
            <w:color w:val="1155cc"/>
            <w:highlight w:val="white"/>
            <w:u w:val="single"/>
            <w:rtl w:val="0"/>
          </w:rPr>
          <w:t xml:space="preserve">Logitech G Fits</w:t>
        </w:r>
      </w:hyperlink>
      <w:r w:rsidDel="00000000" w:rsidR="00000000" w:rsidRPr="00000000">
        <w:rPr>
          <w:rFonts w:ascii="Proxima Nova" w:cs="Proxima Nova" w:eastAsia="Proxima Nova" w:hAnsi="Proxima Nova"/>
          <w:highlight w:val="white"/>
          <w:rtl w:val="0"/>
        </w:rPr>
        <w:t xml:space="preserve"> han marcado un parteaguas en el </w:t>
      </w:r>
      <w:r w:rsidDel="00000000" w:rsidR="00000000" w:rsidRPr="00000000">
        <w:rPr>
          <w:rFonts w:ascii="Proxima Nova" w:cs="Proxima Nova" w:eastAsia="Proxima Nova" w:hAnsi="Proxima Nova"/>
          <w:i w:val="1"/>
          <w:highlight w:val="white"/>
          <w:rtl w:val="0"/>
        </w:rPr>
        <w:t xml:space="preserve">gaming</w:t>
      </w:r>
      <w:r w:rsidDel="00000000" w:rsidR="00000000" w:rsidRPr="00000000">
        <w:rPr>
          <w:rFonts w:ascii="Proxima Nova" w:cs="Proxima Nova" w:eastAsia="Proxima Nova" w:hAnsi="Proxima Nova"/>
          <w:highlight w:val="white"/>
          <w:rtl w:val="0"/>
        </w:rPr>
        <w:t xml:space="preserve"> al ser </w:t>
      </w:r>
      <w:r w:rsidDel="00000000" w:rsidR="00000000" w:rsidRPr="00000000">
        <w:rPr>
          <w:rFonts w:ascii="Proxima Nova" w:cs="Proxima Nova" w:eastAsia="Proxima Nova" w:hAnsi="Proxima Nova"/>
          <w:highlight w:val="white"/>
          <w:rtl w:val="0"/>
        </w:rPr>
        <w:t xml:space="preserve">los primeros auriculares inalámbricos en ofrecer un moldeado LightForm que concede la experiencia de audio más personalizada. Es así como la marca suiza continuará con su evolución </w:t>
      </w:r>
      <w:r w:rsidDel="00000000" w:rsidR="00000000" w:rsidRPr="00000000">
        <w:rPr>
          <w:rFonts w:ascii="Proxima Nova" w:cs="Proxima Nova" w:eastAsia="Proxima Nova" w:hAnsi="Proxima Nova"/>
          <w:rtl w:val="0"/>
        </w:rPr>
        <w:t xml:space="preserve">para fomentar su productividad, creatividad y comunicación. </w:t>
      </w:r>
    </w:p>
    <w:p w:rsidR="00000000" w:rsidDel="00000000" w:rsidP="00000000" w:rsidRDefault="00000000" w:rsidRPr="00000000" w14:paraId="00000022">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Dale a tu vida el impulso </w:t>
      </w:r>
      <w:r w:rsidDel="00000000" w:rsidR="00000000" w:rsidRPr="00000000">
        <w:rPr>
          <w:rFonts w:ascii="Proxima Nova" w:cs="Proxima Nova" w:eastAsia="Proxima Nova" w:hAnsi="Proxima Nova"/>
          <w:i w:val="1"/>
          <w:rtl w:val="0"/>
        </w:rPr>
        <w:t xml:space="preserve">tech</w:t>
      </w:r>
      <w:r w:rsidDel="00000000" w:rsidR="00000000" w:rsidRPr="00000000">
        <w:rPr>
          <w:rFonts w:ascii="Proxima Nova" w:cs="Proxima Nova" w:eastAsia="Proxima Nova" w:hAnsi="Proxima Nova"/>
          <w:rtl w:val="0"/>
        </w:rPr>
        <w:t xml:space="preserve"> que necesita este 2024 con lo más avanzado en tecnología que trazará el rumbo de los años venideros. </w:t>
      </w:r>
    </w:p>
    <w:p w:rsidR="00000000" w:rsidDel="00000000" w:rsidP="00000000" w:rsidRDefault="00000000" w:rsidRPr="00000000" w14:paraId="00000024">
      <w:pPr>
        <w:spacing w:line="276"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5">
      <w:pPr>
        <w:spacing w:line="276" w:lineRule="auto"/>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26">
      <w:pPr>
        <w:spacing w:line="276" w:lineRule="auto"/>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27">
      <w:pPr>
        <w:spacing w:line="276" w:lineRule="auto"/>
        <w:jc w:val="both"/>
        <w:rPr>
          <w:rFonts w:ascii="Proxima Nova" w:cs="Proxima Nova" w:eastAsia="Proxima Nova" w:hAnsi="Proxima Nova"/>
          <w:b w:val="1"/>
          <w:highlight w:val="white"/>
        </w:rPr>
      </w:pPr>
      <w:r w:rsidDel="00000000" w:rsidR="00000000" w:rsidRPr="00000000">
        <w:rPr>
          <w:rtl w:val="0"/>
        </w:rPr>
      </w:r>
    </w:p>
    <w:p w:rsidR="00000000" w:rsidDel="00000000" w:rsidP="00000000" w:rsidRDefault="00000000" w:rsidRPr="00000000" w14:paraId="00000028">
      <w:pPr>
        <w:jc w:val="both"/>
        <w:rPr>
          <w:rFonts w:ascii="Proxima Nova" w:cs="Proxima Nova" w:eastAsia="Proxima Nova" w:hAnsi="Proxima Nova"/>
          <w:b w:val="1"/>
          <w:u w:val="single"/>
        </w:rPr>
      </w:pPr>
      <w:r w:rsidDel="00000000" w:rsidR="00000000" w:rsidRPr="00000000">
        <w:rPr>
          <w:rFonts w:ascii="Proxima Nova" w:cs="Proxima Nova" w:eastAsia="Proxima Nova" w:hAnsi="Proxima Nova"/>
          <w:b w:val="1"/>
          <w:u w:val="single"/>
          <w:rtl w:val="0"/>
        </w:rPr>
        <w:t xml:space="preserve">Acerca de Logitech </w:t>
      </w:r>
    </w:p>
    <w:p w:rsidR="00000000" w:rsidDel="00000000" w:rsidP="00000000" w:rsidRDefault="00000000" w:rsidRPr="00000000" w14:paraId="00000029">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Logitech ayuda a todas las personas a perseguir sus pasiones y está comprometida a hacerlo de una manera que sea buena tanto para las personas como para el planeta. Diseñamos soluciones de hardware y software que ayuden a que las empresas prosperen y que unan a las personas mientras trabajan, crean, juegan o hacen streamings. Las marcas de Logitech </w:t>
      </w:r>
      <w:r w:rsidDel="00000000" w:rsidR="00000000" w:rsidRPr="00000000">
        <w:rPr>
          <w:rFonts w:ascii="Proxima Nova" w:cs="Proxima Nova" w:eastAsia="Proxima Nova" w:hAnsi="Proxima Nova"/>
          <w:highlight w:val="white"/>
          <w:rtl w:val="0"/>
        </w:rPr>
        <w:t xml:space="preserve">incluyen</w:t>
      </w:r>
      <w:hyperlink r:id="rId15">
        <w:r w:rsidDel="00000000" w:rsidR="00000000" w:rsidRPr="00000000">
          <w:rPr>
            <w:rFonts w:ascii="Proxima Nova" w:cs="Proxima Nova" w:eastAsia="Proxima Nova" w:hAnsi="Proxima Nova"/>
            <w:highlight w:val="white"/>
            <w:rtl w:val="0"/>
          </w:rPr>
          <w:t xml:space="preserve"> </w:t>
        </w:r>
      </w:hyperlink>
      <w:hyperlink r:id="rId16">
        <w:r w:rsidDel="00000000" w:rsidR="00000000" w:rsidRPr="00000000">
          <w:rPr>
            <w:rFonts w:ascii="Proxima Nova" w:cs="Proxima Nova" w:eastAsia="Proxima Nova" w:hAnsi="Proxima Nova"/>
            <w:color w:val="1155cc"/>
            <w:u w:val="single"/>
            <w:rtl w:val="0"/>
          </w:rPr>
          <w:t xml:space="preserve">Logitech</w:t>
        </w:r>
      </w:hyperlink>
      <w:r w:rsidDel="00000000" w:rsidR="00000000" w:rsidRPr="00000000">
        <w:rPr>
          <w:rFonts w:ascii="Proxima Nova" w:cs="Proxima Nova" w:eastAsia="Proxima Nova" w:hAnsi="Proxima Nova"/>
          <w:rtl w:val="0"/>
        </w:rPr>
        <w:t xml:space="preserve">, </w:t>
      </w:r>
      <w:hyperlink r:id="rId17">
        <w:r w:rsidDel="00000000" w:rsidR="00000000" w:rsidRPr="00000000">
          <w:rPr>
            <w:rFonts w:ascii="Proxima Nova" w:cs="Proxima Nova" w:eastAsia="Proxima Nova" w:hAnsi="Proxima Nova"/>
            <w:color w:val="1155cc"/>
            <w:u w:val="single"/>
            <w:rtl w:val="0"/>
          </w:rPr>
          <w:t xml:space="preserve">Logitech G</w:t>
        </w:r>
      </w:hyperlink>
      <w:r w:rsidDel="00000000" w:rsidR="00000000" w:rsidRPr="00000000">
        <w:rPr>
          <w:rFonts w:ascii="Proxima Nova" w:cs="Proxima Nova" w:eastAsia="Proxima Nova" w:hAnsi="Proxima Nova"/>
          <w:rtl w:val="0"/>
        </w:rPr>
        <w:t xml:space="preserve">, </w:t>
      </w:r>
      <w:hyperlink r:id="rId18">
        <w:r w:rsidDel="00000000" w:rsidR="00000000" w:rsidRPr="00000000">
          <w:rPr>
            <w:rFonts w:ascii="Proxima Nova" w:cs="Proxima Nova" w:eastAsia="Proxima Nova" w:hAnsi="Proxima Nova"/>
            <w:color w:val="1155cc"/>
            <w:u w:val="single"/>
            <w:rtl w:val="0"/>
          </w:rPr>
          <w:t xml:space="preserve">ASTRO Gaming</w:t>
        </w:r>
      </w:hyperlink>
      <w:r w:rsidDel="00000000" w:rsidR="00000000" w:rsidRPr="00000000">
        <w:rPr>
          <w:rFonts w:ascii="Proxima Nova" w:cs="Proxima Nova" w:eastAsia="Proxima Nova" w:hAnsi="Proxima Nova"/>
          <w:rtl w:val="0"/>
        </w:rPr>
        <w:t xml:space="preserve">, </w:t>
      </w:r>
      <w:hyperlink r:id="rId19">
        <w:r w:rsidDel="00000000" w:rsidR="00000000" w:rsidRPr="00000000">
          <w:rPr>
            <w:rFonts w:ascii="Proxima Nova" w:cs="Proxima Nova" w:eastAsia="Proxima Nova" w:hAnsi="Proxima Nova"/>
            <w:color w:val="1155cc"/>
            <w:u w:val="single"/>
            <w:rtl w:val="0"/>
          </w:rPr>
          <w:t xml:space="preserve">Stream Labs</w:t>
        </w:r>
      </w:hyperlink>
      <w:r w:rsidDel="00000000" w:rsidR="00000000" w:rsidRPr="00000000">
        <w:rPr>
          <w:rFonts w:ascii="Proxima Nova" w:cs="Proxima Nova" w:eastAsia="Proxima Nova" w:hAnsi="Proxima Nova"/>
          <w:rtl w:val="0"/>
        </w:rPr>
        <w:t xml:space="preserve">,</w:t>
      </w:r>
      <w:hyperlink r:id="rId20">
        <w:r w:rsidDel="00000000" w:rsidR="00000000" w:rsidRPr="00000000">
          <w:rPr>
            <w:rFonts w:ascii="Proxima Nova" w:cs="Proxima Nova" w:eastAsia="Proxima Nova" w:hAnsi="Proxima Nova"/>
            <w:color w:val="1155cc"/>
            <w:u w:val="single"/>
            <w:rtl w:val="0"/>
          </w:rPr>
          <w:t xml:space="preserve"> Blue Microphones</w:t>
        </w:r>
      </w:hyperlink>
      <w:r w:rsidDel="00000000" w:rsidR="00000000" w:rsidRPr="00000000">
        <w:rPr>
          <w:rFonts w:ascii="Proxima Nova" w:cs="Proxima Nova" w:eastAsia="Proxima Nova" w:hAnsi="Proxima Nova"/>
          <w:rtl w:val="0"/>
        </w:rPr>
        <w:t xml:space="preserve"> y </w:t>
      </w:r>
      <w:hyperlink r:id="rId21">
        <w:r w:rsidDel="00000000" w:rsidR="00000000" w:rsidRPr="00000000">
          <w:rPr>
            <w:rFonts w:ascii="Proxima Nova" w:cs="Proxima Nova" w:eastAsia="Proxima Nova" w:hAnsi="Proxima Nova"/>
            <w:color w:val="1155cc"/>
            <w:u w:val="single"/>
            <w:rtl w:val="0"/>
          </w:rPr>
          <w:t xml:space="preserve">Ultimate Ears</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highlight w:val="white"/>
          <w:rtl w:val="0"/>
        </w:rPr>
        <w:t xml:space="preserve"> </w:t>
      </w:r>
    </w:p>
    <w:p w:rsidR="00000000" w:rsidDel="00000000" w:rsidP="00000000" w:rsidRDefault="00000000" w:rsidRPr="00000000" w14:paraId="0000002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2B">
      <w:pPr>
        <w:jc w:val="both"/>
        <w:rPr>
          <w:rFonts w:ascii="Proxima Nova" w:cs="Proxima Nova" w:eastAsia="Proxima Nova" w:hAnsi="Proxima Nova"/>
          <w:b w:val="1"/>
          <w:highlight w:val="white"/>
        </w:rPr>
      </w:pPr>
      <w:r w:rsidDel="00000000" w:rsidR="00000000" w:rsidRPr="00000000">
        <w:rPr>
          <w:rFonts w:ascii="Proxima Nova" w:cs="Proxima Nova" w:eastAsia="Proxima Nova" w:hAnsi="Proxima Nova"/>
          <w:highlight w:val="white"/>
          <w:rtl w:val="0"/>
        </w:rPr>
        <w:t xml:space="preserve">Fundada en 1981 y con sede en Lausana (Suiza), Logitech International es una empresa pública suiza que cotiza en el SIX Swiss Exchange (LOGN) y en el Nasdaq Global Select Market (</w:t>
      </w:r>
      <w:r w:rsidDel="00000000" w:rsidR="00000000" w:rsidRPr="00000000">
        <w:rPr>
          <w:rFonts w:ascii="Proxima Nova" w:cs="Proxima Nova" w:eastAsia="Proxima Nova" w:hAnsi="Proxima Nova"/>
          <w:highlight w:val="white"/>
          <w:rtl w:val="0"/>
        </w:rPr>
        <w:t xml:space="preserve">LOGI</w:t>
      </w:r>
      <w:r w:rsidDel="00000000" w:rsidR="00000000" w:rsidRPr="00000000">
        <w:rPr>
          <w:rFonts w:ascii="Proxima Nova" w:cs="Proxima Nova" w:eastAsia="Proxima Nova" w:hAnsi="Proxima Nova"/>
          <w:highlight w:val="white"/>
          <w:rtl w:val="0"/>
        </w:rPr>
        <w:t xml:space="preserve">). Encuentre a Logitech en www.logitech.com, el blog de la empresa o @Logitech.</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bluedesigns.com/" TargetMode="External"/><Relationship Id="rId11" Type="http://schemas.openxmlformats.org/officeDocument/2006/relationships/hyperlink" Target="https://www.logitech.com/es-mx/products/keyboards/wave-keys-ergonomic-wireless.920-012279.html" TargetMode="External"/><Relationship Id="rId10" Type="http://schemas.openxmlformats.org/officeDocument/2006/relationships/hyperlink" Target="https://www.logitech.com/es-mx/ergo/work-from-home-ergonomics.html" TargetMode="External"/><Relationship Id="rId21" Type="http://schemas.openxmlformats.org/officeDocument/2006/relationships/hyperlink" Target="https://www.ultimateears.com/" TargetMode="External"/><Relationship Id="rId13" Type="http://schemas.openxmlformats.org/officeDocument/2006/relationships/hyperlink" Target="https://www.logitech.com/es-mx/products/keyboards/mx-keys-s.920-011561.html" TargetMode="External"/><Relationship Id="rId12" Type="http://schemas.openxmlformats.org/officeDocument/2006/relationships/hyperlink" Target="https://www.logitech.com/es-mx/products/keyboards/pebble-keys-2.920-011784.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s-mx/products/combos/pop-keys-mouse-bundle.gs-msmx.html" TargetMode="External"/><Relationship Id="rId15" Type="http://schemas.openxmlformats.org/officeDocument/2006/relationships/hyperlink" Target="https://www.logitech.com/" TargetMode="External"/><Relationship Id="rId14" Type="http://schemas.openxmlformats.org/officeDocument/2006/relationships/hyperlink" Target="https://www.logitechg.com/es-mx/innovation/lightform.html" TargetMode="External"/><Relationship Id="rId17" Type="http://schemas.openxmlformats.org/officeDocument/2006/relationships/hyperlink" Target="https://www.logitechg.com/" TargetMode="External"/><Relationship Id="rId16" Type="http://schemas.openxmlformats.org/officeDocument/2006/relationships/hyperlink" Target="https://www.logitech.com/" TargetMode="External"/><Relationship Id="rId5" Type="http://schemas.openxmlformats.org/officeDocument/2006/relationships/styles" Target="styles.xml"/><Relationship Id="rId19" Type="http://schemas.openxmlformats.org/officeDocument/2006/relationships/hyperlink" Target="https://streamlabs.com/" TargetMode="External"/><Relationship Id="rId6" Type="http://schemas.openxmlformats.org/officeDocument/2006/relationships/image" Target="media/image1.png"/><Relationship Id="rId18" Type="http://schemas.openxmlformats.org/officeDocument/2006/relationships/hyperlink" Target="https://www.astrogaming.com/" TargetMode="External"/><Relationship Id="rId7" Type="http://schemas.openxmlformats.org/officeDocument/2006/relationships/hyperlink" Target="https://es.statista.com/estadisticas/1139768/inteligencia-artificial-vaolr-de-mercado/" TargetMode="External"/><Relationship Id="rId8" Type="http://schemas.openxmlformats.org/officeDocument/2006/relationships/hyperlink" Target="https://www.logitech.com/es-mx/software/logi-options-plu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